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CCFE7" w14:textId="3A06173E" w:rsidR="00C557E6" w:rsidRDefault="00C557E6" w:rsidP="00C557E6">
      <w:pPr>
        <w:pStyle w:val="3ShiftAlt"/>
        <w:jc w:val="right"/>
        <w:rPr>
          <w:b w:val="0"/>
          <w:bCs w:val="0"/>
          <w:i/>
          <w:iCs/>
          <w:sz w:val="24"/>
          <w:szCs w:val="16"/>
        </w:rPr>
      </w:pPr>
      <w:r w:rsidRPr="00C557E6">
        <w:rPr>
          <w:b w:val="0"/>
          <w:bCs w:val="0"/>
          <w:i/>
          <w:iCs/>
          <w:sz w:val="24"/>
          <w:szCs w:val="16"/>
        </w:rPr>
        <w:t>Додаток</w:t>
      </w:r>
    </w:p>
    <w:p w14:paraId="16B68822" w14:textId="77777777" w:rsidR="00C557E6" w:rsidRPr="00C557E6" w:rsidRDefault="00C557E6" w:rsidP="00C557E6">
      <w:pPr>
        <w:pStyle w:val="3ShiftAlt"/>
        <w:jc w:val="right"/>
        <w:rPr>
          <w:b w:val="0"/>
          <w:bCs w:val="0"/>
          <w:i/>
          <w:iCs/>
          <w:sz w:val="24"/>
          <w:szCs w:val="16"/>
        </w:rPr>
      </w:pPr>
    </w:p>
    <w:p w14:paraId="72988AA2" w14:textId="4C892DBF" w:rsidR="00C557E6" w:rsidRDefault="00C557E6" w:rsidP="00C557E6">
      <w:pPr>
        <w:pStyle w:val="3ShiftAlt"/>
      </w:pPr>
      <w:r>
        <w:t>Нормативна база, яка регулює ведення журналів з медичної діяльності</w:t>
      </w:r>
    </w:p>
    <w:p w14:paraId="21355BD6" w14:textId="77777777" w:rsidR="00C557E6" w:rsidRDefault="00C557E6" w:rsidP="00C557E6">
      <w:pPr>
        <w:pStyle w:val="3ShiftAlt"/>
      </w:pPr>
    </w:p>
    <w:p w14:paraId="610B6CCC" w14:textId="77777777" w:rsidR="00C557E6" w:rsidRDefault="00C557E6" w:rsidP="00C557E6">
      <w:pPr>
        <w:pStyle w:val="ShiftAlt"/>
      </w:pPr>
      <w:r>
        <w:t>1. Постанова КМУ «Про затвердження переліку професій, виробництв та організацій, працівники яких підлягають обов’язковим профілактичним медичним оглядам, порядку проведення цих оглядів та видачі особистих медичних книжок» від 23.05.2001 № 559.</w:t>
      </w:r>
    </w:p>
    <w:p w14:paraId="0E59C95F" w14:textId="77777777" w:rsidR="00C557E6" w:rsidRDefault="00C557E6" w:rsidP="00C557E6">
      <w:pPr>
        <w:pStyle w:val="ShiftAlt"/>
      </w:pPr>
      <w:r>
        <w:t>2. Постанова КМУ «Про затвердження Порядку взаємодії суб’єктів, що здійснюють заходи у сфері запобігання та протидії домашньому насильству і насильству за ознакою статі» від 22.08.2018 № 658.</w:t>
      </w:r>
    </w:p>
    <w:p w14:paraId="258EED46" w14:textId="77777777" w:rsidR="00C557E6" w:rsidRDefault="00C557E6" w:rsidP="00C557E6">
      <w:pPr>
        <w:pStyle w:val="ShiftAlt"/>
      </w:pPr>
      <w:r>
        <w:t>3. Наказ МОЗ «Про затвердження Правил зберігання та проведення контролю якості лікарських засобів у лікувально-профілактичних закладах» від 16.12.2003 № 584.</w:t>
      </w:r>
    </w:p>
    <w:p w14:paraId="77314CE6" w14:textId="77777777" w:rsidR="00C557E6" w:rsidRDefault="00C557E6" w:rsidP="00C557E6">
      <w:pPr>
        <w:pStyle w:val="ShiftAlt"/>
      </w:pPr>
      <w:r>
        <w:t>4. Наказ МОЗ «Про затвердження Державних санітарних правил і норм «Гігієнічні вимоги до влаштування та експлуатації рентгенівських кабінетів і проведення рентгенологічних процедур» від 04.06.2007 № 294.</w:t>
      </w:r>
    </w:p>
    <w:p w14:paraId="396015C8" w14:textId="77777777" w:rsidR="00C557E6" w:rsidRDefault="00C557E6" w:rsidP="00C557E6">
      <w:pPr>
        <w:pStyle w:val="ShiftAlt"/>
      </w:pPr>
      <w:r>
        <w:t>5. Наказ МОЗ «Про удосконалення організації лікувального харчування та роботи дієтологічної системи в Україні» від 29.10.2013 № 931.</w:t>
      </w:r>
    </w:p>
    <w:p w14:paraId="363067CF" w14:textId="77777777" w:rsidR="00C557E6" w:rsidRDefault="00C557E6" w:rsidP="00C557E6">
      <w:pPr>
        <w:pStyle w:val="ShiftAlt"/>
      </w:pPr>
      <w:r>
        <w:t xml:space="preserve">6. Наказ МОЗ «Про затвердження Державних санітарних норм та правил «Дезінфекція, </w:t>
      </w:r>
      <w:proofErr w:type="spellStart"/>
      <w:r>
        <w:t>передстерилізаційне</w:t>
      </w:r>
      <w:proofErr w:type="spellEnd"/>
      <w:r>
        <w:t xml:space="preserve"> очищення та стерилізація медичних виробів в закладах охорони здоров’я» від 11.08.2014 № 552.</w:t>
      </w:r>
    </w:p>
    <w:p w14:paraId="7A0B34FB" w14:textId="77777777" w:rsidR="00C557E6" w:rsidRDefault="00C557E6" w:rsidP="00C557E6">
      <w:pPr>
        <w:pStyle w:val="ShiftAlt"/>
      </w:pPr>
      <w:r>
        <w:t>7. Наказ МОЗ «Організація надання медичної допомоги хворим на </w:t>
      </w:r>
      <w:proofErr w:type="spellStart"/>
      <w:r>
        <w:t>коронавірусну</w:t>
      </w:r>
      <w:proofErr w:type="spellEnd"/>
      <w:r>
        <w:t xml:space="preserve"> хворобу (COVID-19)» від 28.03 2020 № 722.</w:t>
      </w:r>
    </w:p>
    <w:p w14:paraId="4717AEAB" w14:textId="5E1AFDD8" w:rsidR="006D3BB6" w:rsidRPr="00C557E6" w:rsidRDefault="00C557E6" w:rsidP="00C557E6">
      <w:pPr>
        <w:pStyle w:val="ShiftAlt"/>
      </w:pPr>
      <w:r>
        <w:t xml:space="preserve">8. Постанова Головного державного санітарного лікаря України «Про затвердження Тимчасових рекомендацій щодо організації протиепідемічних заходів при здійсненні дозволених видів діяльності, які передбачають приймання відвідувачів в офісних приміщеннях, на період карантину у зв’язку з поширенням </w:t>
      </w:r>
      <w:proofErr w:type="spellStart"/>
      <w:r>
        <w:t>коронавірусної</w:t>
      </w:r>
      <w:proofErr w:type="spellEnd"/>
      <w:r>
        <w:t xml:space="preserve"> хвороби (COVID-19)» від 09.05.2020 № 16.</w:t>
      </w:r>
    </w:p>
    <w:sectPr w:rsidR="006D3BB6" w:rsidRPr="00C557E6" w:rsidSect="002B72FC">
      <w:headerReference w:type="default" r:id="rId10"/>
      <w:footerReference w:type="default" r:id="rId11"/>
      <w:footnotePr>
        <w:pos w:val="beneathText"/>
        <w:numFmt w:val="chicago"/>
      </w:footnotePr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2B7D" w14:textId="77777777" w:rsidR="001F2FD5" w:rsidRDefault="001F2FD5" w:rsidP="00313111">
      <w:pPr>
        <w:spacing w:after="0" w:line="240" w:lineRule="auto"/>
      </w:pPr>
      <w:r>
        <w:separator/>
      </w:r>
    </w:p>
  </w:endnote>
  <w:endnote w:type="continuationSeparator" w:id="0">
    <w:p w14:paraId="610AFA0A" w14:textId="77777777" w:rsidR="001F2FD5" w:rsidRDefault="001F2FD5" w:rsidP="0031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no Pro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C927" w14:textId="11B54DFB" w:rsidR="002C53F6" w:rsidRDefault="002C53F6" w:rsidP="002C53F6">
    <w:pPr>
      <w:jc w:val="center"/>
    </w:pPr>
    <w:r w:rsidRPr="00EF50BB">
      <w:rPr>
        <w:rFonts w:cs="Calibri"/>
      </w:rPr>
      <w:t>©</w:t>
    </w:r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Цифрове видавництво </w:t>
    </w:r>
    <w:proofErr w:type="spellStart"/>
    <w:r>
      <w:rPr>
        <w:rFonts w:ascii="Segoe UI" w:hAnsi="Segoe UI" w:cs="Segoe UI"/>
        <w:color w:val="242424"/>
        <w:sz w:val="21"/>
        <w:szCs w:val="21"/>
        <w:shd w:val="clear" w:color="auto" w:fill="FFFFFF"/>
      </w:rPr>
      <w:t>Експертус</w:t>
    </w:r>
    <w:proofErr w:type="spellEnd"/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, </w:t>
    </w:r>
    <w:r w:rsidRPr="00157DAA">
      <w:rPr>
        <w:rFonts w:ascii="Segoe UI" w:hAnsi="Segoe UI" w:cs="Segoe UI"/>
        <w:color w:val="242424"/>
        <w:sz w:val="21"/>
        <w:szCs w:val="21"/>
        <w:shd w:val="clear" w:color="auto" w:fill="FFFFFF"/>
      </w:rPr>
      <w:t>shop.expertus.com.ua</w:t>
    </w:r>
    <w:r>
      <w:rPr>
        <w:rFonts w:ascii="Segoe UI" w:hAnsi="Segoe UI" w:cs="Segoe UI"/>
        <w:color w:val="242424"/>
        <w:sz w:val="21"/>
        <w:szCs w:val="21"/>
        <w:shd w:val="clear" w:color="auto" w:fill="FFFFFF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D1A7" w14:textId="77777777" w:rsidR="001F2FD5" w:rsidRDefault="001F2FD5" w:rsidP="00313111">
      <w:pPr>
        <w:spacing w:after="0" w:line="240" w:lineRule="auto"/>
      </w:pPr>
      <w:r>
        <w:separator/>
      </w:r>
    </w:p>
  </w:footnote>
  <w:footnote w:type="continuationSeparator" w:id="0">
    <w:p w14:paraId="0F5F083B" w14:textId="77777777" w:rsidR="001F2FD5" w:rsidRDefault="001F2FD5" w:rsidP="0031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F3B6" w14:textId="4E3581CB" w:rsidR="00313111" w:rsidRDefault="00313111">
    <w:pPr>
      <w:pStyle w:val="a6"/>
    </w:pPr>
    <w:r>
      <w:rPr>
        <w:noProof/>
      </w:rPr>
      <w:drawing>
        <wp:inline distT="0" distB="0" distL="0" distR="0" wp14:anchorId="75C11758" wp14:editId="20E31A1E">
          <wp:extent cx="1632034" cy="412771"/>
          <wp:effectExtent l="0" t="0" r="635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034" cy="412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1858"/>
    <w:multiLevelType w:val="hybridMultilevel"/>
    <w:tmpl w:val="8A789FDA"/>
    <w:lvl w:ilvl="0" w:tplc="354E6CCC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" w15:restartNumberingAfterBreak="0">
    <w:nsid w:val="2A5776A8"/>
    <w:multiLevelType w:val="hybridMultilevel"/>
    <w:tmpl w:val="E6B2C024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FFA535E"/>
    <w:multiLevelType w:val="hybridMultilevel"/>
    <w:tmpl w:val="DA22FE52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50476C9A"/>
    <w:multiLevelType w:val="hybridMultilevel"/>
    <w:tmpl w:val="5D40CB1C"/>
    <w:lvl w:ilvl="0" w:tplc="64F2128A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45277C5"/>
    <w:multiLevelType w:val="hybridMultilevel"/>
    <w:tmpl w:val="9ED4A6D6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776D6B8E"/>
    <w:multiLevelType w:val="hybridMultilevel"/>
    <w:tmpl w:val="0054F322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7D0F0C9B"/>
    <w:multiLevelType w:val="hybridMultilevel"/>
    <w:tmpl w:val="7A3CE102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428743366">
    <w:abstractNumId w:val="3"/>
  </w:num>
  <w:num w:numId="2" w16cid:durableId="2125955050">
    <w:abstractNumId w:val="6"/>
  </w:num>
  <w:num w:numId="3" w16cid:durableId="1728533437">
    <w:abstractNumId w:val="2"/>
  </w:num>
  <w:num w:numId="4" w16cid:durableId="423308561">
    <w:abstractNumId w:val="1"/>
  </w:num>
  <w:num w:numId="5" w16cid:durableId="942104505">
    <w:abstractNumId w:val="5"/>
  </w:num>
  <w:num w:numId="6" w16cid:durableId="2086103469">
    <w:abstractNumId w:val="4"/>
  </w:num>
  <w:num w:numId="7" w16cid:durableId="185599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3F"/>
    <w:rsid w:val="00061641"/>
    <w:rsid w:val="00072C8E"/>
    <w:rsid w:val="000B1B42"/>
    <w:rsid w:val="000E2A68"/>
    <w:rsid w:val="000E70E1"/>
    <w:rsid w:val="000F2CCC"/>
    <w:rsid w:val="001377E9"/>
    <w:rsid w:val="001972A5"/>
    <w:rsid w:val="001A7E19"/>
    <w:rsid w:val="001B249B"/>
    <w:rsid w:val="001E1226"/>
    <w:rsid w:val="001F2FD5"/>
    <w:rsid w:val="002B2634"/>
    <w:rsid w:val="002B72FC"/>
    <w:rsid w:val="002C1403"/>
    <w:rsid w:val="002C53F6"/>
    <w:rsid w:val="00313111"/>
    <w:rsid w:val="00362026"/>
    <w:rsid w:val="0038393A"/>
    <w:rsid w:val="003C1198"/>
    <w:rsid w:val="003C180B"/>
    <w:rsid w:val="003E09E9"/>
    <w:rsid w:val="00421B4F"/>
    <w:rsid w:val="00433E67"/>
    <w:rsid w:val="00535A09"/>
    <w:rsid w:val="005B59A4"/>
    <w:rsid w:val="005F02FA"/>
    <w:rsid w:val="00613C3F"/>
    <w:rsid w:val="00683F14"/>
    <w:rsid w:val="00693CE4"/>
    <w:rsid w:val="006A2CF8"/>
    <w:rsid w:val="006D3BB6"/>
    <w:rsid w:val="00751050"/>
    <w:rsid w:val="00760B66"/>
    <w:rsid w:val="00774AC3"/>
    <w:rsid w:val="007B653F"/>
    <w:rsid w:val="007E1BA7"/>
    <w:rsid w:val="0084219F"/>
    <w:rsid w:val="0089201A"/>
    <w:rsid w:val="008A2D63"/>
    <w:rsid w:val="008D78A9"/>
    <w:rsid w:val="009D2770"/>
    <w:rsid w:val="00A06C57"/>
    <w:rsid w:val="00A310FC"/>
    <w:rsid w:val="00A921AF"/>
    <w:rsid w:val="00B3067D"/>
    <w:rsid w:val="00B8601B"/>
    <w:rsid w:val="00B972B5"/>
    <w:rsid w:val="00BB227C"/>
    <w:rsid w:val="00C17045"/>
    <w:rsid w:val="00C36431"/>
    <w:rsid w:val="00C505D4"/>
    <w:rsid w:val="00C557E6"/>
    <w:rsid w:val="00C80EAE"/>
    <w:rsid w:val="00CD25C6"/>
    <w:rsid w:val="00CE655E"/>
    <w:rsid w:val="00D327F7"/>
    <w:rsid w:val="00DA5B02"/>
    <w:rsid w:val="00E27EF8"/>
    <w:rsid w:val="00E72678"/>
    <w:rsid w:val="00E9497E"/>
    <w:rsid w:val="00F008E5"/>
    <w:rsid w:val="00F34960"/>
    <w:rsid w:val="00FA7DE2"/>
    <w:rsid w:val="00FC1737"/>
    <w:rsid w:val="00FC63F8"/>
    <w:rsid w:val="00F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1207F"/>
  <w15:chartTrackingRefBased/>
  <w15:docId w15:val="{97B962BC-1376-4BA7-A7A5-DB7563BF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E70E1"/>
    <w:pPr>
      <w:spacing w:after="200" w:line="276" w:lineRule="auto"/>
    </w:pPr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hiftAlt">
    <w:name w:val="Додаток_основной_текст (Додаток___Shift+Alt)"/>
    <w:uiPriority w:val="2"/>
    <w:rsid w:val="0084219F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character" w:customStyle="1" w:styleId="Bold">
    <w:name w:val="Bold"/>
    <w:rsid w:val="0084219F"/>
    <w:rPr>
      <w:rFonts w:ascii="Times New Roman" w:hAnsi="Times New Roman"/>
      <w:b/>
      <w:bCs/>
    </w:rPr>
  </w:style>
  <w:style w:type="character" w:customStyle="1" w:styleId="a4">
    <w:name w:val="Нижній_індекс"/>
    <w:rsid w:val="0084219F"/>
    <w:rPr>
      <w:vertAlign w:val="subscript"/>
    </w:rPr>
  </w:style>
  <w:style w:type="table" w:customStyle="1" w:styleId="1">
    <w:name w:val="Стиль1"/>
    <w:basedOn w:val="a2"/>
    <w:uiPriority w:val="99"/>
    <w:rsid w:val="0084219F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B972B5"/>
    <w:pPr>
      <w:spacing w:after="0" w:line="240" w:lineRule="auto"/>
    </w:pPr>
    <w:rPr>
      <w:lang w:eastAsia="ru-RU"/>
    </w:rPr>
  </w:style>
  <w:style w:type="paragraph" w:styleId="a6">
    <w:name w:val="header"/>
    <w:basedOn w:val="a0"/>
    <w:link w:val="a7"/>
    <w:uiPriority w:val="99"/>
    <w:unhideWhenUsed/>
    <w:rsid w:val="00313111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313111"/>
    <w:rPr>
      <w:lang w:eastAsia="ru-RU"/>
    </w:rPr>
  </w:style>
  <w:style w:type="paragraph" w:styleId="a8">
    <w:name w:val="footer"/>
    <w:basedOn w:val="a0"/>
    <w:link w:val="a9"/>
    <w:uiPriority w:val="99"/>
    <w:unhideWhenUsed/>
    <w:rsid w:val="00313111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313111"/>
    <w:rPr>
      <w:lang w:eastAsia="ru-RU"/>
    </w:rPr>
  </w:style>
  <w:style w:type="table" w:styleId="aa">
    <w:name w:val="Table Grid"/>
    <w:basedOn w:val="a2"/>
    <w:uiPriority w:val="39"/>
    <w:rsid w:val="00B860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Додаток_основной_текст (Додаток)"/>
    <w:basedOn w:val="a0"/>
    <w:uiPriority w:val="99"/>
    <w:rsid w:val="00B8601B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eastAsia="Calibri" w:hAnsi="Myriad Pro" w:cs="Myriad Pro"/>
      <w:color w:val="000000"/>
      <w:sz w:val="20"/>
      <w:szCs w:val="20"/>
    </w:rPr>
  </w:style>
  <w:style w:type="paragraph" w:styleId="ac">
    <w:name w:val="List Paragraph"/>
    <w:basedOn w:val="a0"/>
    <w:uiPriority w:val="34"/>
    <w:qFormat/>
    <w:rsid w:val="00C36431"/>
    <w:pPr>
      <w:ind w:left="720"/>
      <w:contextualSpacing/>
    </w:pPr>
  </w:style>
  <w:style w:type="paragraph" w:customStyle="1" w:styleId="Ctrl">
    <w:name w:val="Статья_основной_текст (Статья ___Ctrl)"/>
    <w:uiPriority w:val="1"/>
    <w:rsid w:val="000E70E1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1ShiftAlt">
    <w:name w:val="Додаток_заголовок 1 (Додаток___Shift+Alt)"/>
    <w:uiPriority w:val="2"/>
    <w:rsid w:val="000E70E1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ShiftCtrlAlt">
    <w:name w:val="Таблица_основной_текст (Таблица__Shift+Ctrl_Alt)"/>
    <w:uiPriority w:val="99"/>
    <w:rsid w:val="000E70E1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0">
    <w:name w:val="Таблица_шапка (Таблица__Shift+Ctrl_Alt)"/>
    <w:basedOn w:val="ShiftCtrlAlt"/>
    <w:uiPriority w:val="99"/>
    <w:rsid w:val="000E70E1"/>
    <w:pPr>
      <w:spacing w:line="180" w:lineRule="atLeast"/>
      <w:jc w:val="center"/>
    </w:pPr>
    <w:rPr>
      <w:b/>
      <w:bCs/>
      <w:szCs w:val="16"/>
    </w:rPr>
  </w:style>
  <w:style w:type="paragraph" w:customStyle="1" w:styleId="a">
    <w:name w:val="Таблица_список (Таблица)"/>
    <w:basedOn w:val="ShiftCtrlAlt"/>
    <w:uiPriority w:val="99"/>
    <w:rsid w:val="000E70E1"/>
    <w:pPr>
      <w:numPr>
        <w:numId w:val="1"/>
      </w:numPr>
      <w:ind w:left="510" w:hanging="170"/>
    </w:pPr>
    <w:rPr>
      <w:lang w:val="uk-UA"/>
    </w:rPr>
  </w:style>
  <w:style w:type="paragraph" w:customStyle="1" w:styleId="ShiftCtrlAlt1">
    <w:name w:val="Таблица_заголовок (Таблица__Shift+Ctrl_Alt)"/>
    <w:uiPriority w:val="99"/>
    <w:rsid w:val="003C180B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Ctrl0">
    <w:name w:val="Статья_сноска (Статья ___Ctrl)"/>
    <w:uiPriority w:val="1"/>
    <w:rsid w:val="003C180B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character" w:customStyle="1" w:styleId="ad">
    <w:name w:val="Верхній_індекс"/>
    <w:rsid w:val="003C180B"/>
    <w:rPr>
      <w:vertAlign w:val="superscript"/>
    </w:rPr>
  </w:style>
  <w:style w:type="paragraph" w:styleId="ae">
    <w:name w:val="footnote text"/>
    <w:basedOn w:val="a0"/>
    <w:link w:val="af"/>
    <w:uiPriority w:val="99"/>
    <w:semiHidden/>
    <w:unhideWhenUsed/>
    <w:rsid w:val="00F008E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F008E5"/>
    <w:rPr>
      <w:sz w:val="20"/>
      <w:szCs w:val="20"/>
      <w:lang w:val="uk-UA"/>
    </w:rPr>
  </w:style>
  <w:style w:type="character" w:styleId="af0">
    <w:name w:val="footnote reference"/>
    <w:basedOn w:val="a1"/>
    <w:uiPriority w:val="99"/>
    <w:semiHidden/>
    <w:unhideWhenUsed/>
    <w:rsid w:val="00F008E5"/>
    <w:rPr>
      <w:vertAlign w:val="superscript"/>
    </w:rPr>
  </w:style>
  <w:style w:type="table" w:customStyle="1" w:styleId="21">
    <w:name w:val="Таблица простая 21"/>
    <w:basedOn w:val="a2"/>
    <w:next w:val="2"/>
    <w:uiPriority w:val="42"/>
    <w:rsid w:val="00774AC3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2">
    <w:name w:val="Plain Table 2"/>
    <w:basedOn w:val="a2"/>
    <w:uiPriority w:val="42"/>
    <w:rsid w:val="00774AC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3ShiftAlt">
    <w:name w:val="Додаток_заголовок 3 (Додаток___Shift+Alt)"/>
    <w:uiPriority w:val="2"/>
    <w:rsid w:val="00C557E6"/>
    <w:pPr>
      <w:suppressAutoHyphens/>
      <w:autoSpaceDE w:val="0"/>
      <w:autoSpaceDN w:val="0"/>
      <w:adjustRightInd w:val="0"/>
      <w:spacing w:after="0" w:line="230" w:lineRule="atLeast"/>
      <w:jc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творення нового документа." ma:contentTypeScope="" ma:versionID="f353e629d19b3852636a0be434085b47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c602b8fbd91221ca1900b715ad526bdc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2D507C-1E15-46AC-B09A-401265A03F37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E9193233-3542-4962-A08C-96D5CAF30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705DB-75F1-4930-ACEC-AF2DE7FF88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Шевченко</cp:lastModifiedBy>
  <cp:revision>3</cp:revision>
  <dcterms:created xsi:type="dcterms:W3CDTF">2023-01-16T10:56:00Z</dcterms:created>
  <dcterms:modified xsi:type="dcterms:W3CDTF">2023-02-06T07:39:00Z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